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BE" w:rsidRPr="00A479C8" w:rsidRDefault="00900FBE" w:rsidP="00D76F8E">
      <w:pPr>
        <w:rPr>
          <w:b/>
        </w:rPr>
      </w:pPr>
      <w:bookmarkStart w:id="0" w:name="_GoBack"/>
      <w:bookmarkEnd w:id="0"/>
      <w:r w:rsidRPr="00A479C8">
        <w:rPr>
          <w:b/>
        </w:rPr>
        <w:t xml:space="preserve">Welcome to the School of Politics and Global Studies at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A479C8">
              <w:rPr>
                <w:b/>
              </w:rPr>
              <w:t>Arizona</w:t>
            </w:r>
          </w:smartTag>
          <w:r w:rsidRPr="00A479C8">
            <w:rPr>
              <w:b/>
            </w:rPr>
            <w:t xml:space="preserve"> </w:t>
          </w:r>
          <w:smartTag w:uri="urn:schemas-microsoft-com:office:smarttags" w:element="PlaceType">
            <w:r w:rsidRPr="00A479C8">
              <w:rPr>
                <w:b/>
              </w:rPr>
              <w:t>State</w:t>
            </w:r>
          </w:smartTag>
          <w:r w:rsidRPr="00A479C8">
            <w:rPr>
              <w:b/>
            </w:rPr>
            <w:t xml:space="preserve"> </w:t>
          </w:r>
          <w:smartTag w:uri="urn:schemas-microsoft-com:office:smarttags" w:element="PlaceType">
            <w:r w:rsidRPr="00A479C8">
              <w:rPr>
                <w:b/>
              </w:rPr>
              <w:t>University</w:t>
            </w:r>
          </w:smartTag>
        </w:smartTag>
      </w:smartTag>
      <w:r w:rsidRPr="00A479C8">
        <w:rPr>
          <w:b/>
        </w:rPr>
        <w:t xml:space="preserve">!  </w:t>
      </w:r>
    </w:p>
    <w:p w:rsidR="00900FBE" w:rsidRPr="001D2224" w:rsidRDefault="00900FBE" w:rsidP="00D76F8E">
      <w:pPr>
        <w:rPr>
          <w:sz w:val="22"/>
          <w:szCs w:val="22"/>
        </w:rPr>
      </w:pPr>
    </w:p>
    <w:p w:rsidR="00900FBE" w:rsidRPr="001D2224" w:rsidRDefault="00900FBE" w:rsidP="00D76F8E">
      <w:pPr>
        <w:pStyle w:val="NormalWeb"/>
        <w:shd w:val="clear" w:color="auto" w:fill="FFFFFF"/>
        <w:spacing w:before="0" w:after="0"/>
        <w:rPr>
          <w:sz w:val="22"/>
          <w:szCs w:val="20"/>
        </w:rPr>
      </w:pPr>
      <w:r w:rsidRPr="001D2224">
        <w:rPr>
          <w:sz w:val="22"/>
          <w:szCs w:val="20"/>
        </w:rPr>
        <w:t xml:space="preserve">As a new student to our School, we encourage you to review our webpage at </w:t>
      </w:r>
      <w:hyperlink r:id="rId6" w:history="1">
        <w:r w:rsidRPr="001D2224">
          <w:rPr>
            <w:rStyle w:val="Hyperlink"/>
            <w:sz w:val="22"/>
            <w:szCs w:val="20"/>
          </w:rPr>
          <w:t>http://pgs.clas.asu.edu</w:t>
        </w:r>
      </w:hyperlink>
      <w:r w:rsidRPr="001D2224">
        <w:rPr>
          <w:sz w:val="22"/>
          <w:szCs w:val="20"/>
        </w:rPr>
        <w:t xml:space="preserve"> . You will find a great deal of information on course</w:t>
      </w:r>
      <w:r>
        <w:rPr>
          <w:sz w:val="22"/>
          <w:szCs w:val="20"/>
        </w:rPr>
        <w:t>s, faculty, and special programs</w:t>
      </w:r>
      <w:r w:rsidRPr="001D2224">
        <w:rPr>
          <w:sz w:val="22"/>
          <w:szCs w:val="20"/>
        </w:rPr>
        <w:t>.  </w:t>
      </w:r>
    </w:p>
    <w:p w:rsidR="00900FBE" w:rsidRPr="001D2224" w:rsidRDefault="00900FBE" w:rsidP="00D76F8E">
      <w:pPr>
        <w:rPr>
          <w:sz w:val="20"/>
          <w:szCs w:val="20"/>
        </w:rPr>
      </w:pPr>
    </w:p>
    <w:p w:rsidR="00900FBE" w:rsidRDefault="00900FBE" w:rsidP="00BD322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D322D">
        <w:rPr>
          <w:rFonts w:ascii="Times New Roman" w:hAnsi="Times New Roman" w:cs="Times New Roman"/>
          <w:sz w:val="22"/>
          <w:szCs w:val="22"/>
        </w:rPr>
        <w:t>To have a successful start</w:t>
      </w:r>
      <w:r w:rsidR="005A26F5">
        <w:rPr>
          <w:rFonts w:ascii="Times New Roman" w:hAnsi="Times New Roman" w:cs="Times New Roman"/>
          <w:sz w:val="22"/>
          <w:szCs w:val="22"/>
        </w:rPr>
        <w:t>, all students new to our School (</w:t>
      </w:r>
      <w:r w:rsidR="00100483">
        <w:rPr>
          <w:rFonts w:ascii="Times New Roman" w:hAnsi="Times New Roman" w:cs="Times New Roman"/>
          <w:sz w:val="22"/>
          <w:szCs w:val="22"/>
        </w:rPr>
        <w:t xml:space="preserve">including </w:t>
      </w:r>
      <w:r w:rsidR="005A26F5">
        <w:rPr>
          <w:rFonts w:ascii="Times New Roman" w:hAnsi="Times New Roman" w:cs="Times New Roman"/>
          <w:sz w:val="22"/>
          <w:szCs w:val="22"/>
        </w:rPr>
        <w:t>students new to ASU,</w:t>
      </w:r>
      <w:r w:rsidR="00100483">
        <w:rPr>
          <w:rFonts w:ascii="Times New Roman" w:hAnsi="Times New Roman" w:cs="Times New Roman"/>
          <w:sz w:val="22"/>
          <w:szCs w:val="22"/>
        </w:rPr>
        <w:t xml:space="preserve"> Tempe or Online</w:t>
      </w:r>
      <w:r w:rsidR="005A26F5">
        <w:rPr>
          <w:rFonts w:ascii="Times New Roman" w:hAnsi="Times New Roman" w:cs="Times New Roman"/>
          <w:sz w:val="22"/>
          <w:szCs w:val="22"/>
        </w:rPr>
        <w:t xml:space="preserve"> st</w:t>
      </w:r>
      <w:r w:rsidR="00100483">
        <w:rPr>
          <w:rFonts w:ascii="Times New Roman" w:hAnsi="Times New Roman" w:cs="Times New Roman"/>
          <w:sz w:val="22"/>
          <w:szCs w:val="22"/>
        </w:rPr>
        <w:t>udents changing their major to political science or g</w:t>
      </w:r>
      <w:r w:rsidR="005A26F5">
        <w:rPr>
          <w:rFonts w:ascii="Times New Roman" w:hAnsi="Times New Roman" w:cs="Times New Roman"/>
          <w:sz w:val="22"/>
          <w:szCs w:val="22"/>
        </w:rPr>
        <w:t>lobal studies, students adding one of our majors as a concurrent degree</w:t>
      </w:r>
      <w:r w:rsidR="0019366D">
        <w:rPr>
          <w:rFonts w:ascii="Times New Roman" w:hAnsi="Times New Roman" w:cs="Times New Roman"/>
          <w:sz w:val="22"/>
          <w:szCs w:val="22"/>
        </w:rPr>
        <w:t xml:space="preserve">) </w:t>
      </w:r>
      <w:r w:rsidR="0019366D" w:rsidRPr="00BD322D">
        <w:rPr>
          <w:rFonts w:ascii="Times New Roman" w:hAnsi="Times New Roman" w:cs="Times New Roman"/>
          <w:sz w:val="22"/>
          <w:szCs w:val="22"/>
        </w:rPr>
        <w:t>are</w:t>
      </w:r>
      <w:r w:rsidR="005A26F5">
        <w:rPr>
          <w:rFonts w:ascii="Times New Roman" w:hAnsi="Times New Roman" w:cs="Times New Roman"/>
          <w:sz w:val="22"/>
          <w:szCs w:val="22"/>
        </w:rPr>
        <w:t xml:space="preserve"> </w:t>
      </w:r>
      <w:r w:rsidRPr="00BD322D">
        <w:rPr>
          <w:rFonts w:ascii="Times New Roman" w:hAnsi="Times New Roman" w:cs="Times New Roman"/>
          <w:sz w:val="22"/>
          <w:szCs w:val="22"/>
        </w:rPr>
        <w:t xml:space="preserve">required to meet with an advisor before registering for classes. Meeting with an advisor in person is preferable; however, if you are not currently in the metro Phoenix area, we can schedule a phone appointment to complete </w:t>
      </w:r>
      <w:r w:rsidR="00100483">
        <w:rPr>
          <w:rFonts w:ascii="Times New Roman" w:hAnsi="Times New Roman" w:cs="Times New Roman"/>
          <w:sz w:val="22"/>
          <w:szCs w:val="22"/>
        </w:rPr>
        <w:t>a virtual advising session and</w:t>
      </w:r>
      <w:r w:rsidRPr="00BD322D">
        <w:rPr>
          <w:rFonts w:ascii="Times New Roman" w:hAnsi="Times New Roman" w:cs="Times New Roman"/>
          <w:sz w:val="22"/>
          <w:szCs w:val="22"/>
        </w:rPr>
        <w:t xml:space="preserve"> prepare you to register for </w:t>
      </w:r>
      <w:r w:rsidR="00100483">
        <w:rPr>
          <w:rFonts w:ascii="Times New Roman" w:hAnsi="Times New Roman" w:cs="Times New Roman"/>
          <w:sz w:val="22"/>
          <w:szCs w:val="22"/>
        </w:rPr>
        <w:t xml:space="preserve">appropriate </w:t>
      </w:r>
      <w:r w:rsidRPr="00BD322D">
        <w:rPr>
          <w:rFonts w:ascii="Times New Roman" w:hAnsi="Times New Roman" w:cs="Times New Roman"/>
          <w:sz w:val="22"/>
          <w:szCs w:val="22"/>
        </w:rPr>
        <w:t xml:space="preserve">courses. </w:t>
      </w:r>
      <w:r w:rsidR="00100483">
        <w:rPr>
          <w:rFonts w:ascii="Times New Roman" w:hAnsi="Times New Roman" w:cs="Times New Roman"/>
          <w:sz w:val="22"/>
          <w:szCs w:val="22"/>
        </w:rPr>
        <w:t>U</w:t>
      </w:r>
      <w:r w:rsidRPr="00BD322D">
        <w:rPr>
          <w:rFonts w:ascii="Times New Roman" w:hAnsi="Times New Roman" w:cs="Times New Roman"/>
          <w:sz w:val="22"/>
          <w:szCs w:val="22"/>
        </w:rPr>
        <w:t xml:space="preserve">pdated advising is required during the first month of classes to ensure your successful transition. </w:t>
      </w:r>
    </w:p>
    <w:p w:rsidR="000711D1" w:rsidRDefault="000711D1" w:rsidP="00BD322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9366D" w:rsidRDefault="0019366D" w:rsidP="00BD322D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Remember to activate your ASU Email address</w:t>
      </w:r>
      <w:r w:rsidR="00100483">
        <w:rPr>
          <w:rFonts w:ascii="Times New Roman" w:hAnsi="Times New Roman" w:cs="Times New Roman"/>
          <w:sz w:val="22"/>
          <w:szCs w:val="22"/>
        </w:rPr>
        <w:t xml:space="preserve"> (@asu.edu)</w:t>
      </w:r>
      <w:r>
        <w:rPr>
          <w:rFonts w:ascii="Times New Roman" w:hAnsi="Times New Roman" w:cs="Times New Roman"/>
          <w:sz w:val="22"/>
          <w:szCs w:val="22"/>
        </w:rPr>
        <w:t xml:space="preserve"> and check it regularly as the University sends information to this address only.</w:t>
      </w:r>
    </w:p>
    <w:p w:rsidR="00100483" w:rsidRDefault="00100483" w:rsidP="00100483">
      <w:pPr>
        <w:rPr>
          <w:b/>
          <w:i/>
          <w:szCs w:val="22"/>
        </w:rPr>
      </w:pPr>
    </w:p>
    <w:p w:rsidR="00100483" w:rsidRPr="001D2224" w:rsidRDefault="00100483" w:rsidP="00100483">
      <w:pPr>
        <w:rPr>
          <w:b/>
          <w:i/>
          <w:szCs w:val="22"/>
        </w:rPr>
      </w:pPr>
      <w:r w:rsidRPr="001D2224">
        <w:rPr>
          <w:b/>
          <w:i/>
          <w:szCs w:val="22"/>
        </w:rPr>
        <w:t xml:space="preserve">Help us help you! Before scheduling </w:t>
      </w:r>
      <w:r>
        <w:rPr>
          <w:b/>
          <w:i/>
          <w:szCs w:val="22"/>
        </w:rPr>
        <w:t>an</w:t>
      </w:r>
      <w:r w:rsidRPr="001D2224">
        <w:rPr>
          <w:b/>
          <w:i/>
          <w:szCs w:val="22"/>
        </w:rPr>
        <w:t xml:space="preserve"> Advising Appointment, please review and complete the following:</w:t>
      </w:r>
    </w:p>
    <w:p w:rsidR="00094491" w:rsidRDefault="00094491" w:rsidP="00094491">
      <w:pPr>
        <w:rPr>
          <w:sz w:val="20"/>
          <w:szCs w:val="20"/>
        </w:rPr>
      </w:pPr>
    </w:p>
    <w:p w:rsidR="00094491" w:rsidRDefault="00094491" w:rsidP="00094491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Know the degree you are pursuing. </w:t>
      </w:r>
    </w:p>
    <w:p w:rsidR="00100483" w:rsidRPr="00094491" w:rsidRDefault="00100483" w:rsidP="00094491">
      <w:pPr>
        <w:pStyle w:val="ListParagraph"/>
        <w:rPr>
          <w:sz w:val="22"/>
          <w:szCs w:val="22"/>
        </w:rPr>
      </w:pPr>
      <w:r w:rsidRPr="00094491">
        <w:rPr>
          <w:sz w:val="22"/>
          <w:szCs w:val="22"/>
        </w:rPr>
        <w:t>The School of Politics and Global Studies offers three undergraduate degrees:</w:t>
      </w:r>
    </w:p>
    <w:p w:rsidR="00100483" w:rsidRPr="00100483" w:rsidRDefault="00100483" w:rsidP="00094491">
      <w:pPr>
        <w:pStyle w:val="ListParagraph"/>
        <w:numPr>
          <w:ilvl w:val="1"/>
          <w:numId w:val="16"/>
        </w:numPr>
        <w:rPr>
          <w:sz w:val="20"/>
          <w:szCs w:val="22"/>
        </w:rPr>
      </w:pPr>
      <w:r w:rsidRPr="00100483">
        <w:rPr>
          <w:sz w:val="20"/>
          <w:szCs w:val="22"/>
        </w:rPr>
        <w:t xml:space="preserve">Bachelor of Arts (BA) in Global Studies </w:t>
      </w:r>
      <w:r w:rsidRPr="00100483">
        <w:rPr>
          <w:i/>
          <w:sz w:val="20"/>
          <w:szCs w:val="22"/>
        </w:rPr>
        <w:t>(Tempe campus only;  not offered via the Online campus)</w:t>
      </w:r>
      <w:r w:rsidRPr="00100483">
        <w:rPr>
          <w:sz w:val="20"/>
          <w:szCs w:val="22"/>
        </w:rPr>
        <w:t>:</w:t>
      </w:r>
    </w:p>
    <w:p w:rsidR="00100483" w:rsidRPr="00100483" w:rsidRDefault="00100483" w:rsidP="00094491">
      <w:pPr>
        <w:pStyle w:val="ListParagraph"/>
        <w:numPr>
          <w:ilvl w:val="1"/>
          <w:numId w:val="16"/>
        </w:numPr>
        <w:rPr>
          <w:sz w:val="20"/>
          <w:szCs w:val="22"/>
        </w:rPr>
      </w:pPr>
      <w:r w:rsidRPr="00100483">
        <w:rPr>
          <w:sz w:val="20"/>
          <w:szCs w:val="22"/>
        </w:rPr>
        <w:t>Bachelor of Arts (BA)</w:t>
      </w:r>
      <w:r>
        <w:rPr>
          <w:sz w:val="20"/>
          <w:szCs w:val="22"/>
        </w:rPr>
        <w:t xml:space="preserve"> in Political Science </w:t>
      </w:r>
      <w:r w:rsidR="00094491" w:rsidRPr="00094491">
        <w:rPr>
          <w:i/>
          <w:sz w:val="20"/>
          <w:szCs w:val="22"/>
        </w:rPr>
        <w:t>(Tempe or Online campus)</w:t>
      </w:r>
    </w:p>
    <w:p w:rsidR="00094491" w:rsidRPr="00094491" w:rsidRDefault="00100483" w:rsidP="00094491">
      <w:pPr>
        <w:pStyle w:val="ListParagraph"/>
        <w:numPr>
          <w:ilvl w:val="1"/>
          <w:numId w:val="16"/>
        </w:numPr>
        <w:rPr>
          <w:sz w:val="22"/>
          <w:szCs w:val="22"/>
        </w:rPr>
      </w:pPr>
      <w:r w:rsidRPr="00100483">
        <w:rPr>
          <w:color w:val="000000"/>
          <w:sz w:val="20"/>
          <w:szCs w:val="20"/>
        </w:rPr>
        <w:t xml:space="preserve">Bachelor of Science (BS) in Political </w:t>
      </w:r>
      <w:r w:rsidR="00094491">
        <w:rPr>
          <w:color w:val="000000"/>
          <w:sz w:val="20"/>
          <w:szCs w:val="20"/>
        </w:rPr>
        <w:t xml:space="preserve">Science </w:t>
      </w:r>
      <w:r w:rsidR="00094491" w:rsidRPr="00094491">
        <w:rPr>
          <w:i/>
          <w:sz w:val="20"/>
          <w:szCs w:val="22"/>
        </w:rPr>
        <w:t>(Tempe or Online campus)</w:t>
      </w:r>
    </w:p>
    <w:p w:rsidR="00094491" w:rsidRPr="00094491" w:rsidRDefault="00094491" w:rsidP="00094491">
      <w:pPr>
        <w:pStyle w:val="ListParagraph"/>
        <w:rPr>
          <w:sz w:val="22"/>
          <w:szCs w:val="22"/>
        </w:rPr>
      </w:pPr>
      <w:r w:rsidRPr="00094491">
        <w:rPr>
          <w:sz w:val="22"/>
          <w:szCs w:val="22"/>
        </w:rPr>
        <w:t xml:space="preserve">Additional information detailing the difference between BA and BS degrees can be found on our Undergraduate FAQ pages on our homepage:  </w:t>
      </w:r>
      <w:hyperlink r:id="rId7" w:anchor="Q08" w:history="1">
        <w:r w:rsidRPr="00094491">
          <w:rPr>
            <w:rStyle w:val="Hyperlink"/>
            <w:sz w:val="22"/>
            <w:szCs w:val="22"/>
          </w:rPr>
          <w:t>https://pgs.clas.asu.edu/content/tempe-campus-frequently-asked-questions#Q08</w:t>
        </w:r>
      </w:hyperlink>
    </w:p>
    <w:p w:rsidR="00094491" w:rsidRPr="00094491" w:rsidRDefault="00094491" w:rsidP="00094491">
      <w:pPr>
        <w:pStyle w:val="ListParagraph"/>
        <w:ind w:left="1440"/>
        <w:rPr>
          <w:sz w:val="22"/>
          <w:szCs w:val="22"/>
        </w:rPr>
      </w:pPr>
    </w:p>
    <w:p w:rsidR="00094491" w:rsidRDefault="00094491" w:rsidP="00094491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Review your Major Map.</w:t>
      </w:r>
    </w:p>
    <w:p w:rsidR="00094491" w:rsidRDefault="00100483" w:rsidP="00094491">
      <w:pPr>
        <w:pStyle w:val="ListParagraph"/>
        <w:rPr>
          <w:sz w:val="22"/>
          <w:szCs w:val="22"/>
        </w:rPr>
      </w:pPr>
      <w:r w:rsidRPr="00094491">
        <w:rPr>
          <w:sz w:val="22"/>
          <w:szCs w:val="22"/>
        </w:rPr>
        <w:t xml:space="preserve">All students should review the Major Map that is affiliated with the degree (and campus-Tempe or Online) to which they have been admitted:  </w:t>
      </w:r>
      <w:hyperlink r:id="rId8" w:history="1">
        <w:r w:rsidRPr="00094491">
          <w:rPr>
            <w:rStyle w:val="Hyperlink"/>
            <w:sz w:val="22"/>
            <w:szCs w:val="22"/>
          </w:rPr>
          <w:t>http://www.asu.edu/programs/</w:t>
        </w:r>
      </w:hyperlink>
    </w:p>
    <w:p w:rsidR="00094491" w:rsidRDefault="00094491" w:rsidP="00094491">
      <w:pPr>
        <w:pStyle w:val="ListParagraph"/>
        <w:rPr>
          <w:sz w:val="22"/>
          <w:szCs w:val="22"/>
        </w:rPr>
      </w:pPr>
    </w:p>
    <w:p w:rsidR="00094491" w:rsidRPr="00094491" w:rsidRDefault="00094491" w:rsidP="00094491">
      <w:pPr>
        <w:pStyle w:val="ListParagraph"/>
        <w:numPr>
          <w:ilvl w:val="0"/>
          <w:numId w:val="16"/>
        </w:numPr>
        <w:rPr>
          <w:rStyle w:val="Hyperlink"/>
          <w:color w:val="auto"/>
          <w:sz w:val="22"/>
          <w:szCs w:val="22"/>
          <w:u w:val="none"/>
        </w:rPr>
      </w:pPr>
      <w:r>
        <w:rPr>
          <w:sz w:val="22"/>
          <w:szCs w:val="22"/>
        </w:rPr>
        <w:t xml:space="preserve">Familiarize yourself with the ASU </w:t>
      </w:r>
      <w:r w:rsidR="00D945AC" w:rsidRPr="00094491">
        <w:rPr>
          <w:sz w:val="22"/>
          <w:szCs w:val="22"/>
        </w:rPr>
        <w:t xml:space="preserve"> U</w:t>
      </w:r>
      <w:r w:rsidR="00900FBE" w:rsidRPr="00094491">
        <w:rPr>
          <w:sz w:val="22"/>
          <w:szCs w:val="22"/>
        </w:rPr>
        <w:t xml:space="preserve">niversity General Studies </w:t>
      </w:r>
      <w:r w:rsidR="00D945AC" w:rsidRPr="00094491">
        <w:rPr>
          <w:sz w:val="22"/>
          <w:szCs w:val="22"/>
        </w:rPr>
        <w:t>requirements</w:t>
      </w:r>
      <w:r>
        <w:rPr>
          <w:sz w:val="22"/>
          <w:szCs w:val="22"/>
        </w:rPr>
        <w:t xml:space="preserve"> (required for all students)</w:t>
      </w:r>
      <w:r w:rsidR="00D945AC" w:rsidRPr="00094491">
        <w:rPr>
          <w:sz w:val="22"/>
          <w:szCs w:val="22"/>
        </w:rPr>
        <w:t xml:space="preserve">: </w:t>
      </w:r>
      <w:r w:rsidR="00900FBE" w:rsidRPr="00094491">
        <w:rPr>
          <w:sz w:val="22"/>
          <w:szCs w:val="22"/>
        </w:rPr>
        <w:t xml:space="preserve"> </w:t>
      </w:r>
      <w:hyperlink r:id="rId9" w:history="1">
        <w:r w:rsidR="00900FBE" w:rsidRPr="00094491">
          <w:rPr>
            <w:rStyle w:val="Hyperlink"/>
            <w:sz w:val="22"/>
            <w:szCs w:val="22"/>
          </w:rPr>
          <w:t>http://catalog.asu.edu/ug_gsr</w:t>
        </w:r>
      </w:hyperlink>
    </w:p>
    <w:p w:rsidR="00094491" w:rsidRPr="00094491" w:rsidRDefault="00094491" w:rsidP="00094491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:rsidR="00900FBE" w:rsidRPr="00094491" w:rsidRDefault="00094491" w:rsidP="00094491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R</w:t>
      </w:r>
      <w:r w:rsidR="00900FBE" w:rsidRPr="00094491">
        <w:rPr>
          <w:color w:val="000000"/>
          <w:sz w:val="22"/>
          <w:szCs w:val="22"/>
        </w:rPr>
        <w:t xml:space="preserve">eview the following </w:t>
      </w:r>
      <w:r w:rsidR="00900FBE" w:rsidRPr="00094491">
        <w:rPr>
          <w:sz w:val="22"/>
          <w:szCs w:val="22"/>
        </w:rPr>
        <w:t xml:space="preserve">Videos.  They will help you better use ASU’s information:  </w:t>
      </w:r>
    </w:p>
    <w:p w:rsidR="00EB6A21" w:rsidRPr="00EB6A21" w:rsidRDefault="00900FBE" w:rsidP="00EB6A21">
      <w:pPr>
        <w:pStyle w:val="ListParagraph"/>
        <w:numPr>
          <w:ilvl w:val="0"/>
          <w:numId w:val="20"/>
        </w:numPr>
        <w:rPr>
          <w:color w:val="0000FF"/>
        </w:rPr>
      </w:pPr>
      <w:r w:rsidRPr="00EB6A21">
        <w:rPr>
          <w:sz w:val="22"/>
          <w:szCs w:val="22"/>
        </w:rPr>
        <w:t>My ASU Tour</w:t>
      </w:r>
      <w:r w:rsidRPr="00EB6A21">
        <w:rPr>
          <w:color w:val="008000"/>
        </w:rPr>
        <w:t xml:space="preserve">: </w:t>
      </w:r>
      <w:hyperlink r:id="rId10" w:history="1">
        <w:r w:rsidRPr="001D2224">
          <w:rPr>
            <w:rStyle w:val="Hyperlink"/>
          </w:rPr>
          <w:t>http://www.asu.edu/courses/oasis/MyASUStudentMenu/MyASUStudentMenu.htm</w:t>
        </w:r>
      </w:hyperlink>
      <w:r w:rsidRPr="001D2224">
        <w:t xml:space="preserve"> </w:t>
      </w:r>
    </w:p>
    <w:p w:rsidR="00900FBE" w:rsidRPr="00EB6A21" w:rsidRDefault="00900FBE" w:rsidP="00EB6A21">
      <w:pPr>
        <w:pStyle w:val="ListParagraph"/>
        <w:numPr>
          <w:ilvl w:val="0"/>
          <w:numId w:val="20"/>
        </w:numPr>
        <w:rPr>
          <w:color w:val="0000FF"/>
        </w:rPr>
      </w:pPr>
      <w:r w:rsidRPr="00EB6A21">
        <w:rPr>
          <w:color w:val="000000"/>
          <w:sz w:val="22"/>
          <w:szCs w:val="22"/>
        </w:rPr>
        <w:t xml:space="preserve">How to enroll for courses: </w:t>
      </w:r>
      <w:hyperlink r:id="rId11" w:tooltip="blocked::http://www.asu.edu/courses/oasis/NewRegistration/index.htm" w:history="1">
        <w:r w:rsidRPr="00EB6A21">
          <w:rPr>
            <w:color w:val="0000FF"/>
            <w:u w:val="single"/>
          </w:rPr>
          <w:t>http://www.asu.edu/courses/oasis/NewRegistration/index.htm</w:t>
        </w:r>
      </w:hyperlink>
      <w:r w:rsidRPr="00EB6A21">
        <w:rPr>
          <w:color w:val="0000FF"/>
        </w:rPr>
        <w:t>.</w:t>
      </w:r>
    </w:p>
    <w:p w:rsidR="00094491" w:rsidRDefault="00900FBE" w:rsidP="00EB6A21">
      <w:pPr>
        <w:pStyle w:val="ListParagraph"/>
        <w:numPr>
          <w:ilvl w:val="0"/>
          <w:numId w:val="20"/>
        </w:numPr>
        <w:rPr>
          <w:rStyle w:val="Hyperlink"/>
        </w:rPr>
      </w:pPr>
      <w:r w:rsidRPr="00EB6A21">
        <w:rPr>
          <w:sz w:val="22"/>
          <w:szCs w:val="22"/>
        </w:rPr>
        <w:t>Face book App Tour</w:t>
      </w:r>
      <w:r w:rsidRPr="00EB6A21">
        <w:rPr>
          <w:color w:val="008000"/>
        </w:rPr>
        <w:t xml:space="preserve">: </w:t>
      </w:r>
      <w:hyperlink r:id="rId12" w:tgtFrame="_blank" w:tooltip="http://www.asu.edu/courses/oasis/FacebookTour/FacebookTour.htm" w:history="1">
        <w:r w:rsidRPr="001D2224">
          <w:rPr>
            <w:rStyle w:val="Hyperlink"/>
          </w:rPr>
          <w:t>http://www.asu.edu/courses/oasis/FacebookTour/FacebookTour.htm</w:t>
        </w:r>
      </w:hyperlink>
    </w:p>
    <w:p w:rsidR="00094491" w:rsidRDefault="00094491" w:rsidP="00094491">
      <w:pPr>
        <w:ind w:left="360"/>
        <w:rPr>
          <w:color w:val="000000"/>
          <w:sz w:val="22"/>
          <w:szCs w:val="22"/>
        </w:rPr>
      </w:pPr>
    </w:p>
    <w:p w:rsidR="00094491" w:rsidRPr="00EA2A21" w:rsidRDefault="00094491" w:rsidP="00094491">
      <w:pPr>
        <w:pStyle w:val="ListParagraph"/>
        <w:numPr>
          <w:ilvl w:val="0"/>
          <w:numId w:val="16"/>
        </w:numPr>
        <w:rPr>
          <w:color w:val="000000"/>
          <w:sz w:val="22"/>
          <w:szCs w:val="22"/>
        </w:rPr>
      </w:pPr>
      <w:r>
        <w:rPr>
          <w:sz w:val="22"/>
          <w:szCs w:val="22"/>
        </w:rPr>
        <w:t>Access</w:t>
      </w:r>
      <w:r w:rsidR="00900FBE" w:rsidRPr="00094491">
        <w:rPr>
          <w:sz w:val="22"/>
          <w:szCs w:val="22"/>
        </w:rPr>
        <w:t xml:space="preserve"> your My ASU webpage and review and address all items listed </w:t>
      </w:r>
      <w:r w:rsidR="00D945AC" w:rsidRPr="00094491">
        <w:rPr>
          <w:sz w:val="22"/>
          <w:szCs w:val="22"/>
        </w:rPr>
        <w:t xml:space="preserve">in the “Priority </w:t>
      </w:r>
      <w:r w:rsidR="00900FBE" w:rsidRPr="00094491">
        <w:rPr>
          <w:sz w:val="22"/>
          <w:szCs w:val="22"/>
        </w:rPr>
        <w:t>Tasks” bo</w:t>
      </w:r>
      <w:r w:rsidR="00D945AC" w:rsidRPr="00094491">
        <w:rPr>
          <w:sz w:val="22"/>
          <w:szCs w:val="22"/>
        </w:rPr>
        <w:t xml:space="preserve">x. Be sure to click on the item (s) in this box </w:t>
      </w:r>
      <w:r w:rsidR="00900FBE" w:rsidRPr="00094491">
        <w:rPr>
          <w:sz w:val="22"/>
          <w:szCs w:val="22"/>
        </w:rPr>
        <w:t xml:space="preserve">for detailed information.  To access your My ASU page, please log onto </w:t>
      </w:r>
      <w:hyperlink r:id="rId13" w:history="1">
        <w:r w:rsidR="00900FBE" w:rsidRPr="00094491">
          <w:rPr>
            <w:rStyle w:val="Hyperlink"/>
            <w:sz w:val="22"/>
            <w:szCs w:val="22"/>
          </w:rPr>
          <w:t>www.asu.edu</w:t>
        </w:r>
      </w:hyperlink>
      <w:r w:rsidR="00900FBE" w:rsidRPr="00094491">
        <w:rPr>
          <w:sz w:val="22"/>
          <w:szCs w:val="22"/>
        </w:rPr>
        <w:t xml:space="preserve">, click on My ASU and sign in using your ASURITE userID and password. </w:t>
      </w:r>
    </w:p>
    <w:p w:rsidR="00EA2A21" w:rsidRPr="00094491" w:rsidRDefault="00EA2A21" w:rsidP="00EA2A21">
      <w:pPr>
        <w:pStyle w:val="ListParagraph"/>
        <w:rPr>
          <w:color w:val="000000"/>
          <w:sz w:val="22"/>
          <w:szCs w:val="22"/>
        </w:rPr>
      </w:pPr>
    </w:p>
    <w:p w:rsidR="00094491" w:rsidRPr="00094491" w:rsidRDefault="00094491" w:rsidP="00094491">
      <w:pPr>
        <w:pStyle w:val="ListParagraph"/>
        <w:numPr>
          <w:ilvl w:val="0"/>
          <w:numId w:val="16"/>
        </w:numPr>
        <w:rPr>
          <w:color w:val="000000"/>
          <w:sz w:val="22"/>
          <w:szCs w:val="22"/>
        </w:rPr>
      </w:pPr>
      <w:r>
        <w:rPr>
          <w:sz w:val="22"/>
          <w:szCs w:val="22"/>
        </w:rPr>
        <w:t>C</w:t>
      </w:r>
      <w:r w:rsidRPr="00094491">
        <w:rPr>
          <w:sz w:val="22"/>
          <w:szCs w:val="22"/>
        </w:rPr>
        <w:t>omplete the following placement exams unless these requirements have been fulfilled or are in progress through transfer cours</w:t>
      </w:r>
      <w:r w:rsidR="00512577">
        <w:rPr>
          <w:sz w:val="22"/>
          <w:szCs w:val="22"/>
        </w:rPr>
        <w:t>ework:</w:t>
      </w:r>
    </w:p>
    <w:p w:rsidR="00094491" w:rsidRPr="000711D1" w:rsidRDefault="00094491" w:rsidP="00094491">
      <w:pPr>
        <w:numPr>
          <w:ilvl w:val="0"/>
          <w:numId w:val="2"/>
        </w:numPr>
        <w:rPr>
          <w:rStyle w:val="Hyperlink"/>
          <w:color w:val="auto"/>
          <w:sz w:val="22"/>
          <w:szCs w:val="22"/>
          <w:u w:val="none"/>
        </w:rPr>
      </w:pPr>
      <w:r w:rsidRPr="001D2224">
        <w:rPr>
          <w:sz w:val="22"/>
          <w:szCs w:val="22"/>
        </w:rPr>
        <w:t>Math Placement Test</w:t>
      </w:r>
      <w:r w:rsidR="00512577">
        <w:rPr>
          <w:sz w:val="22"/>
          <w:szCs w:val="22"/>
        </w:rPr>
        <w:t xml:space="preserve">:  </w:t>
      </w:r>
      <w:r w:rsidRPr="001D2224">
        <w:rPr>
          <w:sz w:val="22"/>
          <w:szCs w:val="22"/>
        </w:rPr>
        <w:t xml:space="preserve"> </w:t>
      </w:r>
      <w:hyperlink r:id="rId14" w:history="1">
        <w:r w:rsidRPr="0029218A">
          <w:rPr>
            <w:rStyle w:val="Hyperlink"/>
            <w:sz w:val="22"/>
            <w:szCs w:val="22"/>
          </w:rPr>
          <w:t>http://students.asu.edu/math</w:t>
        </w:r>
      </w:hyperlink>
    </w:p>
    <w:p w:rsidR="00094491" w:rsidRPr="000711D1" w:rsidRDefault="00094491" w:rsidP="00094491">
      <w:pPr>
        <w:ind w:left="1080"/>
        <w:rPr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>We recommend students complete the practice exam before the actual exam.  Students may take the exam twice and the scores are go</w:t>
      </w:r>
      <w:r w:rsidR="00EB6A21">
        <w:rPr>
          <w:rStyle w:val="Hyperlink"/>
          <w:color w:val="auto"/>
          <w:sz w:val="22"/>
          <w:szCs w:val="22"/>
          <w:u w:val="none"/>
        </w:rPr>
        <w:t>o</w:t>
      </w:r>
      <w:r>
        <w:rPr>
          <w:rStyle w:val="Hyperlink"/>
          <w:color w:val="auto"/>
          <w:sz w:val="22"/>
          <w:szCs w:val="22"/>
          <w:u w:val="none"/>
        </w:rPr>
        <w:t xml:space="preserve">d for one year. </w:t>
      </w:r>
    </w:p>
    <w:p w:rsidR="00512577" w:rsidRDefault="00512577" w:rsidP="0009449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Language Placement Test</w:t>
      </w:r>
    </w:p>
    <w:p w:rsidR="00094491" w:rsidRDefault="00094491" w:rsidP="00512577">
      <w:pPr>
        <w:ind w:left="1080"/>
        <w:rPr>
          <w:sz w:val="22"/>
          <w:szCs w:val="22"/>
        </w:rPr>
      </w:pPr>
      <w:r w:rsidRPr="001D2224">
        <w:rPr>
          <w:sz w:val="22"/>
          <w:szCs w:val="22"/>
        </w:rPr>
        <w:t>If you wish to pursue a BA degree</w:t>
      </w:r>
      <w:r>
        <w:rPr>
          <w:sz w:val="22"/>
          <w:szCs w:val="22"/>
        </w:rPr>
        <w:t xml:space="preserve"> and want to enroll in French, German or Spanish courses</w:t>
      </w:r>
      <w:r w:rsidRPr="001D2224">
        <w:rPr>
          <w:sz w:val="22"/>
          <w:szCs w:val="22"/>
        </w:rPr>
        <w:t xml:space="preserve">, complete the Language Placement Exam </w:t>
      </w:r>
      <w:hyperlink r:id="rId15" w:history="1">
        <w:r w:rsidRPr="001D2224">
          <w:rPr>
            <w:rStyle w:val="Hyperlink"/>
            <w:sz w:val="22"/>
            <w:szCs w:val="22"/>
          </w:rPr>
          <w:t>http://silc.asu.edu/testing/undergraduate</w:t>
        </w:r>
      </w:hyperlink>
      <w:r w:rsidRPr="001D2224">
        <w:rPr>
          <w:sz w:val="22"/>
          <w:szCs w:val="22"/>
        </w:rPr>
        <w:t xml:space="preserve"> </w:t>
      </w:r>
    </w:p>
    <w:p w:rsidR="00094491" w:rsidRPr="006F195F" w:rsidRDefault="00094491" w:rsidP="00094491">
      <w:pPr>
        <w:ind w:left="1080"/>
        <w:rPr>
          <w:i/>
          <w:sz w:val="22"/>
          <w:szCs w:val="22"/>
        </w:rPr>
      </w:pPr>
      <w:r w:rsidRPr="006F195F">
        <w:rPr>
          <w:i/>
          <w:sz w:val="22"/>
          <w:szCs w:val="22"/>
        </w:rPr>
        <w:t xml:space="preserve">NOTE:  The ASU online </w:t>
      </w:r>
      <w:r w:rsidR="00EA2A21">
        <w:rPr>
          <w:i/>
          <w:sz w:val="22"/>
          <w:szCs w:val="22"/>
        </w:rPr>
        <w:t xml:space="preserve">campus </w:t>
      </w:r>
      <w:r w:rsidRPr="006F195F">
        <w:rPr>
          <w:i/>
          <w:sz w:val="22"/>
          <w:szCs w:val="22"/>
        </w:rPr>
        <w:t>program offers courses in:  French, Italian and Spanish</w:t>
      </w:r>
    </w:p>
    <w:p w:rsidR="00512577" w:rsidRDefault="00512577" w:rsidP="00094491">
      <w:pPr>
        <w:tabs>
          <w:tab w:val="num" w:pos="2520"/>
        </w:tabs>
        <w:ind w:left="1080"/>
        <w:rPr>
          <w:sz w:val="22"/>
          <w:szCs w:val="22"/>
        </w:rPr>
      </w:pPr>
    </w:p>
    <w:p w:rsidR="00094491" w:rsidRPr="001D2224" w:rsidRDefault="00094491" w:rsidP="00094491">
      <w:pPr>
        <w:tabs>
          <w:tab w:val="num" w:pos="2520"/>
        </w:tabs>
        <w:ind w:left="1080"/>
        <w:rPr>
          <w:sz w:val="22"/>
          <w:szCs w:val="22"/>
        </w:rPr>
      </w:pPr>
      <w:r w:rsidRPr="001D2224">
        <w:rPr>
          <w:sz w:val="22"/>
          <w:szCs w:val="22"/>
        </w:rPr>
        <w:t>If you choose to pursue Spanish and place into Spanish 101</w:t>
      </w:r>
      <w:r w:rsidR="00EA2A21">
        <w:rPr>
          <w:sz w:val="22"/>
          <w:szCs w:val="22"/>
        </w:rPr>
        <w:t xml:space="preserve"> or into a 300 level courses</w:t>
      </w:r>
      <w:r w:rsidRPr="001D2224">
        <w:rPr>
          <w:sz w:val="22"/>
          <w:szCs w:val="22"/>
        </w:rPr>
        <w:t xml:space="preserve">, please email </w:t>
      </w:r>
      <w:hyperlink r:id="rId16" w:history="1">
        <w:r w:rsidRPr="001D2224">
          <w:rPr>
            <w:rStyle w:val="Hyperlink"/>
            <w:sz w:val="22"/>
            <w:szCs w:val="22"/>
          </w:rPr>
          <w:t>silcadvising@asu.edu</w:t>
        </w:r>
      </w:hyperlink>
      <w:r w:rsidRPr="001D2224">
        <w:rPr>
          <w:sz w:val="22"/>
          <w:szCs w:val="22"/>
        </w:rPr>
        <w:t xml:space="preserve"> for departmental consent.  </w:t>
      </w:r>
      <w:r w:rsidRPr="001D2224">
        <w:rPr>
          <w:color w:val="000000"/>
          <w:sz w:val="22"/>
          <w:szCs w:val="18"/>
        </w:rPr>
        <w:t xml:space="preserve">Please copy and paste your results in the email message </w:t>
      </w:r>
      <w:r w:rsidRPr="001D2224">
        <w:rPr>
          <w:sz w:val="22"/>
          <w:szCs w:val="22"/>
        </w:rPr>
        <w:t>and include your ASU Affiliate ID#.</w:t>
      </w:r>
    </w:p>
    <w:p w:rsidR="00512577" w:rsidRDefault="00512577" w:rsidP="00094491">
      <w:pPr>
        <w:tabs>
          <w:tab w:val="num" w:pos="2520"/>
        </w:tabs>
        <w:ind w:left="1080"/>
        <w:rPr>
          <w:sz w:val="22"/>
          <w:szCs w:val="22"/>
        </w:rPr>
      </w:pPr>
    </w:p>
    <w:p w:rsidR="00512577" w:rsidRDefault="00512577" w:rsidP="00512577">
      <w:pPr>
        <w:tabs>
          <w:tab w:val="num" w:pos="2520"/>
        </w:tabs>
        <w:ind w:left="720"/>
        <w:rPr>
          <w:sz w:val="22"/>
          <w:szCs w:val="22"/>
        </w:rPr>
      </w:pPr>
    </w:p>
    <w:p w:rsidR="00094491" w:rsidRDefault="00094491" w:rsidP="00512577">
      <w:pPr>
        <w:tabs>
          <w:tab w:val="num" w:pos="2520"/>
        </w:tabs>
        <w:ind w:left="108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If you want to pursue other languages than French, German or Spanish, your advisor will advise you appropriate procedure to begin </w:t>
      </w:r>
      <w:r w:rsidR="00512577">
        <w:rPr>
          <w:sz w:val="22"/>
          <w:szCs w:val="22"/>
        </w:rPr>
        <w:t>your language sequence</w:t>
      </w:r>
      <w:r w:rsidR="00EA2A21">
        <w:rPr>
          <w:sz w:val="22"/>
          <w:szCs w:val="22"/>
        </w:rPr>
        <w:t>.</w:t>
      </w:r>
    </w:p>
    <w:p w:rsidR="00A86E40" w:rsidRDefault="00A86E40" w:rsidP="00A86E40">
      <w:pPr>
        <w:tabs>
          <w:tab w:val="num" w:pos="2520"/>
        </w:tabs>
        <w:rPr>
          <w:sz w:val="22"/>
          <w:szCs w:val="22"/>
        </w:rPr>
      </w:pPr>
    </w:p>
    <w:p w:rsidR="00512577" w:rsidRPr="00A86E40" w:rsidRDefault="00A86E40" w:rsidP="00A86E40">
      <w:pPr>
        <w:pStyle w:val="ListParagraph"/>
        <w:numPr>
          <w:ilvl w:val="0"/>
          <w:numId w:val="16"/>
        </w:numPr>
        <w:rPr>
          <w:color w:val="000000"/>
          <w:sz w:val="22"/>
          <w:szCs w:val="22"/>
        </w:rPr>
      </w:pPr>
      <w:r w:rsidRPr="00A86E40">
        <w:rPr>
          <w:sz w:val="22"/>
          <w:szCs w:val="22"/>
        </w:rPr>
        <w:t>Request</w:t>
      </w:r>
      <w:r w:rsidR="00512577" w:rsidRPr="00A86E40">
        <w:rPr>
          <w:sz w:val="22"/>
          <w:szCs w:val="22"/>
        </w:rPr>
        <w:t xml:space="preserve"> and review your degree audit (DARS).  </w:t>
      </w:r>
      <w:r w:rsidR="00512577" w:rsidRPr="00A86E40">
        <w:rPr>
          <w:bCs/>
          <w:color w:val="000000"/>
          <w:sz w:val="22"/>
          <w:szCs w:val="22"/>
        </w:rPr>
        <w:t>DARS is</w:t>
      </w:r>
      <w:r w:rsidR="00512577" w:rsidRPr="00A86E40">
        <w:rPr>
          <w:b/>
          <w:bCs/>
          <w:color w:val="000000"/>
          <w:sz w:val="22"/>
          <w:szCs w:val="22"/>
        </w:rPr>
        <w:t xml:space="preserve"> </w:t>
      </w:r>
      <w:r w:rsidR="00512577" w:rsidRPr="00A86E40">
        <w:rPr>
          <w:color w:val="000000"/>
          <w:sz w:val="22"/>
          <w:szCs w:val="22"/>
        </w:rPr>
        <w:t xml:space="preserve">an automated </w:t>
      </w:r>
      <w:r w:rsidR="00436CAF">
        <w:rPr>
          <w:color w:val="000000"/>
          <w:sz w:val="22"/>
          <w:szCs w:val="22"/>
        </w:rPr>
        <w:t xml:space="preserve">progress </w:t>
      </w:r>
      <w:r w:rsidR="00512577" w:rsidRPr="00A86E40">
        <w:rPr>
          <w:color w:val="000000"/>
          <w:sz w:val="22"/>
          <w:szCs w:val="22"/>
        </w:rPr>
        <w:t xml:space="preserve">report that matches courses a student has </w:t>
      </w:r>
      <w:r w:rsidR="00436CAF">
        <w:rPr>
          <w:color w:val="000000"/>
          <w:sz w:val="22"/>
          <w:szCs w:val="22"/>
        </w:rPr>
        <w:t xml:space="preserve">transferred or </w:t>
      </w:r>
      <w:r w:rsidR="00512577" w:rsidRPr="00A86E40">
        <w:rPr>
          <w:color w:val="000000"/>
          <w:sz w:val="22"/>
          <w:szCs w:val="22"/>
        </w:rPr>
        <w:t xml:space="preserve">completed with the requirements of a particular academic degree program. For instructions on how to request and read a DARS report, please see:  </w:t>
      </w:r>
      <w:hyperlink r:id="rId17" w:history="1">
        <w:r w:rsidR="00512577" w:rsidRPr="00A86E40">
          <w:rPr>
            <w:rStyle w:val="Hyperlink"/>
            <w:sz w:val="22"/>
            <w:szCs w:val="22"/>
          </w:rPr>
          <w:t>https://pgs.clas.asu.edu/content/how-print-dars</w:t>
        </w:r>
      </w:hyperlink>
      <w:r w:rsidR="00512577" w:rsidRPr="00A86E40">
        <w:rPr>
          <w:color w:val="000000"/>
          <w:sz w:val="22"/>
          <w:szCs w:val="22"/>
        </w:rPr>
        <w:t xml:space="preserve"> </w:t>
      </w:r>
    </w:p>
    <w:p w:rsidR="00436CAF" w:rsidRDefault="00512577" w:rsidP="00436CAF">
      <w:pPr>
        <w:ind w:left="720"/>
        <w:rPr>
          <w:color w:val="000000"/>
          <w:sz w:val="22"/>
          <w:szCs w:val="22"/>
        </w:rPr>
      </w:pPr>
      <w:r w:rsidRPr="001D2224">
        <w:rPr>
          <w:color w:val="000000"/>
          <w:sz w:val="22"/>
          <w:szCs w:val="22"/>
        </w:rPr>
        <w:t>NOTE: if you do not have a link to the DARS on your My ASU page at the current time</w:t>
      </w:r>
      <w:r>
        <w:rPr>
          <w:color w:val="000000"/>
          <w:sz w:val="22"/>
          <w:szCs w:val="22"/>
        </w:rPr>
        <w:t xml:space="preserve"> </w:t>
      </w:r>
      <w:r w:rsidRPr="001D2224">
        <w:rPr>
          <w:color w:val="000000"/>
          <w:sz w:val="22"/>
          <w:szCs w:val="22"/>
        </w:rPr>
        <w:t xml:space="preserve">please go to </w:t>
      </w:r>
      <w:hyperlink r:id="rId18" w:history="1">
        <w:r w:rsidRPr="001D2224">
          <w:rPr>
            <w:rStyle w:val="Hyperlink"/>
            <w:sz w:val="22"/>
            <w:szCs w:val="22"/>
          </w:rPr>
          <w:t>http://provost.asu.edu/dars</w:t>
        </w:r>
      </w:hyperlink>
      <w:r w:rsidRPr="001D2224">
        <w:rPr>
          <w:color w:val="000000"/>
          <w:sz w:val="22"/>
          <w:szCs w:val="22"/>
        </w:rPr>
        <w:t xml:space="preserve"> and click on DARSWeb for Students. </w:t>
      </w:r>
    </w:p>
    <w:p w:rsidR="00436CAF" w:rsidRDefault="00436CAF" w:rsidP="00436CAF">
      <w:pPr>
        <w:ind w:left="720"/>
        <w:rPr>
          <w:color w:val="000000"/>
          <w:sz w:val="22"/>
          <w:szCs w:val="22"/>
        </w:rPr>
      </w:pPr>
    </w:p>
    <w:p w:rsidR="00265DF6" w:rsidRPr="00436CAF" w:rsidRDefault="00D945AC" w:rsidP="00436CAF">
      <w:pPr>
        <w:pStyle w:val="ListParagraph"/>
        <w:numPr>
          <w:ilvl w:val="0"/>
          <w:numId w:val="16"/>
        </w:numPr>
        <w:rPr>
          <w:color w:val="000000"/>
          <w:sz w:val="22"/>
          <w:szCs w:val="22"/>
        </w:rPr>
      </w:pPr>
      <w:r w:rsidRPr="00436CAF">
        <w:rPr>
          <w:sz w:val="22"/>
          <w:szCs w:val="22"/>
        </w:rPr>
        <w:t xml:space="preserve">Students with transfer credit: </w:t>
      </w:r>
      <w:r w:rsidR="00A86E40" w:rsidRPr="00436CAF">
        <w:rPr>
          <w:sz w:val="22"/>
          <w:szCs w:val="22"/>
        </w:rPr>
        <w:t xml:space="preserve">See the FAQ pages to learn </w:t>
      </w:r>
      <w:r w:rsidR="00265DF6" w:rsidRPr="00436CAF">
        <w:rPr>
          <w:sz w:val="22"/>
          <w:szCs w:val="22"/>
        </w:rPr>
        <w:t>your next steps</w:t>
      </w:r>
      <w:r w:rsidR="00036401" w:rsidRPr="00436CAF">
        <w:rPr>
          <w:sz w:val="22"/>
          <w:szCs w:val="22"/>
        </w:rPr>
        <w:t xml:space="preserve">: </w:t>
      </w:r>
      <w:hyperlink r:id="rId19" w:anchor="Q08" w:history="1">
        <w:r w:rsidR="00265DF6" w:rsidRPr="00436CAF">
          <w:rPr>
            <w:rStyle w:val="Hyperlink"/>
            <w:sz w:val="22"/>
            <w:szCs w:val="22"/>
          </w:rPr>
          <w:t>https://pgs.clas.asu.edu/content/tempe-campus-frequently-asked-questions#Q08</w:t>
        </w:r>
      </w:hyperlink>
    </w:p>
    <w:p w:rsidR="00265DF6" w:rsidRPr="00265DF6" w:rsidRDefault="00265DF6" w:rsidP="00265DF6">
      <w:pPr>
        <w:rPr>
          <w:sz w:val="22"/>
          <w:szCs w:val="22"/>
        </w:rPr>
      </w:pPr>
    </w:p>
    <w:p w:rsidR="00900FBE" w:rsidRPr="00265DF6" w:rsidRDefault="00265DF6" w:rsidP="00D76F8E">
      <w:pPr>
        <w:pStyle w:val="ListParagraph"/>
        <w:numPr>
          <w:ilvl w:val="0"/>
          <w:numId w:val="16"/>
        </w:numPr>
        <w:tabs>
          <w:tab w:val="num" w:pos="2520"/>
        </w:tabs>
        <w:rPr>
          <w:sz w:val="22"/>
        </w:rPr>
      </w:pPr>
      <w:r w:rsidRPr="00265DF6">
        <w:rPr>
          <w:sz w:val="22"/>
          <w:szCs w:val="22"/>
        </w:rPr>
        <w:t xml:space="preserve">Schedule an appointment </w:t>
      </w:r>
      <w:r w:rsidR="00900FBE" w:rsidRPr="00265DF6">
        <w:rPr>
          <w:sz w:val="22"/>
        </w:rPr>
        <w:t>to meet with</w:t>
      </w:r>
      <w:r w:rsidR="00436CAF">
        <w:rPr>
          <w:sz w:val="22"/>
        </w:rPr>
        <w:t xml:space="preserve"> an advisor via our online appointment system.</w:t>
      </w:r>
      <w:r w:rsidR="00900FBE" w:rsidRPr="00265DF6">
        <w:rPr>
          <w:sz w:val="22"/>
        </w:rPr>
        <w:t xml:space="preserve">  </w:t>
      </w:r>
    </w:p>
    <w:p w:rsidR="00100483" w:rsidRPr="001D2224" w:rsidRDefault="00100483" w:rsidP="00100483">
      <w:pPr>
        <w:rPr>
          <w:sz w:val="22"/>
          <w:szCs w:val="22"/>
        </w:rPr>
      </w:pPr>
      <w:r w:rsidRPr="001D2224">
        <w:rPr>
          <w:sz w:val="22"/>
          <w:szCs w:val="22"/>
        </w:rPr>
        <w:t>To access the appointment scheduler, please</w:t>
      </w:r>
      <w:r>
        <w:rPr>
          <w:sz w:val="22"/>
          <w:szCs w:val="22"/>
        </w:rPr>
        <w:t xml:space="preserve"> follow the appropriate instructions for you:</w:t>
      </w:r>
      <w:r w:rsidRPr="001D2224">
        <w:rPr>
          <w:sz w:val="22"/>
          <w:szCs w:val="22"/>
        </w:rPr>
        <w:t xml:space="preserve"> </w:t>
      </w:r>
    </w:p>
    <w:p w:rsidR="00100483" w:rsidRPr="001D2224" w:rsidRDefault="00100483" w:rsidP="00100483">
      <w:pPr>
        <w:rPr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860"/>
      </w:tblGrid>
      <w:tr w:rsidR="00100483" w:rsidRPr="001D2224" w:rsidTr="00F96FE1">
        <w:tc>
          <w:tcPr>
            <w:tcW w:w="4500" w:type="dxa"/>
          </w:tcPr>
          <w:p w:rsidR="00100483" w:rsidRPr="001D2224" w:rsidRDefault="00100483" w:rsidP="00F96FE1">
            <w:pPr>
              <w:rPr>
                <w:b/>
              </w:rPr>
            </w:pPr>
            <w:r w:rsidRPr="001D2224">
              <w:rPr>
                <w:b/>
                <w:sz w:val="22"/>
                <w:szCs w:val="22"/>
              </w:rPr>
              <w:t xml:space="preserve">Current </w:t>
            </w:r>
            <w:r>
              <w:rPr>
                <w:b/>
                <w:sz w:val="22"/>
                <w:szCs w:val="22"/>
              </w:rPr>
              <w:t xml:space="preserve">ASU Global Studies and </w:t>
            </w:r>
            <w:r w:rsidRPr="001D2224">
              <w:rPr>
                <w:b/>
                <w:sz w:val="22"/>
                <w:szCs w:val="22"/>
              </w:rPr>
              <w:t>Political Science Students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</w:tcPr>
          <w:p w:rsidR="00100483" w:rsidRDefault="00100483" w:rsidP="00F96F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Individuals who are:</w:t>
            </w:r>
          </w:p>
          <w:p w:rsidR="00100483" w:rsidRPr="005A26F5" w:rsidRDefault="00100483" w:rsidP="00F96FE1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ASU students but not currently declared as a</w:t>
            </w:r>
            <w:r w:rsidRPr="005A26F5">
              <w:rPr>
                <w:b/>
                <w:sz w:val="22"/>
                <w:szCs w:val="22"/>
              </w:rPr>
              <w:t xml:space="preserve"> Global Studies or Political Science </w:t>
            </w:r>
            <w:r>
              <w:rPr>
                <w:b/>
                <w:sz w:val="22"/>
                <w:szCs w:val="22"/>
              </w:rPr>
              <w:t>major</w:t>
            </w:r>
          </w:p>
          <w:p w:rsidR="00100483" w:rsidRPr="005A26F5" w:rsidRDefault="00100483" w:rsidP="00F96FE1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Not currently an ASU student</w:t>
            </w:r>
          </w:p>
        </w:tc>
      </w:tr>
    </w:tbl>
    <w:p w:rsidR="00EA2A21" w:rsidRDefault="00EA2A21"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860"/>
      </w:tblGrid>
      <w:tr w:rsidR="00100483" w:rsidRPr="001D2224" w:rsidTr="00F96FE1">
        <w:tc>
          <w:tcPr>
            <w:tcW w:w="4500" w:type="dxa"/>
          </w:tcPr>
          <w:p w:rsidR="00100483" w:rsidRPr="001D2224" w:rsidRDefault="00100483" w:rsidP="00F96FE1">
            <w:pPr>
              <w:numPr>
                <w:ilvl w:val="0"/>
                <w:numId w:val="6"/>
              </w:numPr>
            </w:pPr>
            <w:r w:rsidRPr="001D2224">
              <w:rPr>
                <w:sz w:val="22"/>
                <w:szCs w:val="22"/>
              </w:rPr>
              <w:lastRenderedPageBreak/>
              <w:t xml:space="preserve">log in at </w:t>
            </w:r>
            <w:hyperlink r:id="rId20" w:history="1">
              <w:r w:rsidRPr="001D2224">
                <w:rPr>
                  <w:rStyle w:val="Hyperlink"/>
                  <w:sz w:val="22"/>
                  <w:szCs w:val="22"/>
                </w:rPr>
                <w:t>http://my.asu.edu</w:t>
              </w:r>
            </w:hyperlink>
          </w:p>
          <w:p w:rsidR="00100483" w:rsidRPr="001D2224" w:rsidRDefault="00100483" w:rsidP="00F96FE1">
            <w:pPr>
              <w:numPr>
                <w:ilvl w:val="0"/>
                <w:numId w:val="6"/>
              </w:numPr>
            </w:pPr>
            <w:r w:rsidRPr="001D2224">
              <w:rPr>
                <w:sz w:val="22"/>
                <w:szCs w:val="22"/>
              </w:rPr>
              <w:t xml:space="preserve">find the “My Programs &amp; eAdvisor box” </w:t>
            </w:r>
          </w:p>
          <w:p w:rsidR="00100483" w:rsidRPr="001D2224" w:rsidRDefault="00100483" w:rsidP="00F96FE1">
            <w:pPr>
              <w:numPr>
                <w:ilvl w:val="0"/>
                <w:numId w:val="6"/>
              </w:numPr>
            </w:pPr>
            <w:r w:rsidRPr="001D2224">
              <w:rPr>
                <w:sz w:val="22"/>
                <w:szCs w:val="22"/>
              </w:rPr>
              <w:t>click on “advising”</w:t>
            </w:r>
          </w:p>
          <w:p w:rsidR="00100483" w:rsidRPr="001D2224" w:rsidRDefault="00100483" w:rsidP="00F96FE1">
            <w:pPr>
              <w:numPr>
                <w:ilvl w:val="0"/>
                <w:numId w:val="6"/>
              </w:numPr>
            </w:pPr>
            <w:r w:rsidRPr="001D2224">
              <w:rPr>
                <w:sz w:val="22"/>
                <w:szCs w:val="22"/>
              </w:rPr>
              <w:t>click on “Schedule an advisor appointment”</w:t>
            </w:r>
          </w:p>
          <w:p w:rsidR="00100483" w:rsidRPr="001D2224" w:rsidRDefault="00100483" w:rsidP="00F96FE1">
            <w:pPr>
              <w:numPr>
                <w:ilvl w:val="0"/>
                <w:numId w:val="6"/>
              </w:numPr>
            </w:pPr>
            <w:r w:rsidRPr="001D2224">
              <w:rPr>
                <w:sz w:val="22"/>
                <w:szCs w:val="22"/>
              </w:rPr>
              <w:t>follow the instructions</w:t>
            </w:r>
          </w:p>
        </w:tc>
        <w:tc>
          <w:tcPr>
            <w:tcW w:w="4860" w:type="dxa"/>
          </w:tcPr>
          <w:p w:rsidR="00100483" w:rsidRPr="001D2224" w:rsidRDefault="00100483" w:rsidP="00F96FE1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go to </w:t>
            </w:r>
            <w:hyperlink r:id="rId21" w:history="1">
              <w:r w:rsidRPr="00A618A4">
                <w:rPr>
                  <w:rStyle w:val="Hyperlink"/>
                  <w:sz w:val="22"/>
                  <w:szCs w:val="22"/>
                </w:rPr>
                <w:t>http://pgs.clas.asu.edu/content/advising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00483" w:rsidRPr="001D2224" w:rsidRDefault="00100483" w:rsidP="00F96FE1">
            <w:pPr>
              <w:numPr>
                <w:ilvl w:val="0"/>
                <w:numId w:val="5"/>
              </w:numPr>
            </w:pPr>
            <w:r w:rsidRPr="001D2224">
              <w:rPr>
                <w:sz w:val="22"/>
                <w:szCs w:val="22"/>
              </w:rPr>
              <w:t>review the information on that page</w:t>
            </w:r>
          </w:p>
          <w:p w:rsidR="00100483" w:rsidRPr="00436CAF" w:rsidRDefault="00100483" w:rsidP="00436CAF">
            <w:pPr>
              <w:numPr>
                <w:ilvl w:val="0"/>
                <w:numId w:val="5"/>
              </w:numPr>
            </w:pPr>
            <w:r w:rsidRPr="001D2224">
              <w:rPr>
                <w:sz w:val="22"/>
                <w:szCs w:val="22"/>
              </w:rPr>
              <w:t>set an appointment</w:t>
            </w:r>
            <w:r w:rsidR="00436CAF">
              <w:rPr>
                <w:sz w:val="22"/>
                <w:szCs w:val="22"/>
              </w:rPr>
              <w:t xml:space="preserve"> by clicking on the link to the scheduler. </w:t>
            </w:r>
            <w:r w:rsidR="00436CAF">
              <w:rPr>
                <w:noProof/>
              </w:rPr>
              <w:drawing>
                <wp:inline distT="0" distB="0" distL="0" distR="0" wp14:anchorId="17B742AD" wp14:editId="6C85B48C">
                  <wp:extent cx="197833" cy="184994"/>
                  <wp:effectExtent l="0" t="0" r="0" b="5715"/>
                  <wp:docPr id="1" name="Picture 1" descr="https://pgs.clas.asu.edu/sites/default/files/Make%20Appointment_0.pn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gs.clas.asu.edu/sites/default/files/Make%20Appointment_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82" r="78753"/>
                          <a:stretch/>
                        </pic:blipFill>
                        <pic:spPr bwMode="auto">
                          <a:xfrm>
                            <a:off x="0" y="0"/>
                            <a:ext cx="197824" cy="184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00483" w:rsidRPr="001D2224" w:rsidRDefault="00100483" w:rsidP="00F96FE1">
            <w:pPr>
              <w:numPr>
                <w:ilvl w:val="0"/>
                <w:numId w:val="5"/>
              </w:numPr>
            </w:pPr>
            <w:r w:rsidRPr="001D2224">
              <w:rPr>
                <w:sz w:val="22"/>
                <w:szCs w:val="22"/>
              </w:rPr>
              <w:t>follow the instructions</w:t>
            </w:r>
          </w:p>
        </w:tc>
      </w:tr>
    </w:tbl>
    <w:p w:rsidR="00900FBE" w:rsidRPr="001D2224" w:rsidRDefault="00900FBE" w:rsidP="00D76F8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00FBE" w:rsidRPr="00507746" w:rsidRDefault="00900FBE" w:rsidP="00D76F8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D2224">
        <w:rPr>
          <w:rFonts w:ascii="Times New Roman" w:hAnsi="Times New Roman" w:cs="Times New Roman"/>
          <w:sz w:val="22"/>
          <w:szCs w:val="22"/>
        </w:rPr>
        <w:t xml:space="preserve">Both </w:t>
      </w: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Pr="001D2224">
        <w:rPr>
          <w:rFonts w:ascii="Times New Roman" w:hAnsi="Times New Roman" w:cs="Times New Roman"/>
          <w:sz w:val="22"/>
          <w:szCs w:val="22"/>
        </w:rPr>
        <w:t>Political Science and Global Studies advising offices are located on the Tempe campus in the Coor Building (COOR), on the 6</w:t>
      </w:r>
      <w:r w:rsidRPr="001D2224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1D2224">
        <w:rPr>
          <w:rFonts w:ascii="Times New Roman" w:hAnsi="Times New Roman" w:cs="Times New Roman"/>
          <w:sz w:val="22"/>
          <w:szCs w:val="22"/>
        </w:rPr>
        <w:t xml:space="preserve"> floor (west side).  Please click on the following link for a map:  </w:t>
      </w:r>
      <w:hyperlink r:id="rId24" w:history="1">
        <w:r w:rsidR="00436CAF" w:rsidRPr="00264241">
          <w:rPr>
            <w:rStyle w:val="Hyperlink"/>
            <w:rFonts w:ascii="Times New Roman" w:hAnsi="Times New Roman"/>
            <w:sz w:val="22"/>
            <w:szCs w:val="22"/>
          </w:rPr>
          <w:t>http://www.asu.edu/map/interactive/?campus=tempe&amp;building=COOR</w:t>
        </w:r>
      </w:hyperlink>
    </w:p>
    <w:p w:rsidR="00900FBE" w:rsidRPr="001D2224" w:rsidRDefault="00900FBE" w:rsidP="00D76F8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D2224">
        <w:rPr>
          <w:rFonts w:ascii="Times New Roman" w:hAnsi="Times New Roman" w:cs="Times New Roman"/>
        </w:rPr>
        <w:t> </w:t>
      </w:r>
      <w:r w:rsidRPr="001D222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00FBE" w:rsidRPr="001D2224" w:rsidRDefault="00900FBE" w:rsidP="00D76F8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D2224">
        <w:rPr>
          <w:rFonts w:ascii="Times New Roman" w:hAnsi="Times New Roman" w:cs="Times New Roman"/>
          <w:sz w:val="22"/>
          <w:szCs w:val="22"/>
        </w:rPr>
        <w:t>When you come for your advising appointment, please bring the following with you:</w:t>
      </w:r>
    </w:p>
    <w:p w:rsidR="00900FBE" w:rsidRPr="001D2224" w:rsidRDefault="00EA2A21" w:rsidP="00EA2A21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ASU ID Card</w:t>
      </w:r>
      <w:r w:rsidR="00900FBE" w:rsidRPr="001D222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00FBE" w:rsidRPr="001D2224" w:rsidRDefault="00900FBE" w:rsidP="00D76F8E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1D2224">
        <w:rPr>
          <w:rFonts w:ascii="Times New Roman" w:hAnsi="Times New Roman" w:cs="Times New Roman"/>
          <w:sz w:val="22"/>
          <w:szCs w:val="22"/>
        </w:rPr>
        <w:t xml:space="preserve">a print out of your degree audit (DARS) for the degree you have chosen   </w:t>
      </w:r>
    </w:p>
    <w:p w:rsidR="00900FBE" w:rsidRPr="001D2224" w:rsidRDefault="00900FBE" w:rsidP="00D76F8E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1D2224">
        <w:rPr>
          <w:rFonts w:ascii="Times New Roman" w:hAnsi="Times New Roman" w:cs="Times New Roman"/>
          <w:sz w:val="22"/>
          <w:szCs w:val="22"/>
        </w:rPr>
        <w:t>unofficial transcript for coursework t</w:t>
      </w:r>
      <w:r w:rsidR="00EA2A21">
        <w:rPr>
          <w:rFonts w:ascii="Times New Roman" w:hAnsi="Times New Roman" w:cs="Times New Roman"/>
          <w:sz w:val="22"/>
          <w:szCs w:val="22"/>
        </w:rPr>
        <w:t>hat has not been transferred or</w:t>
      </w:r>
      <w:r w:rsidRPr="001D2224">
        <w:rPr>
          <w:rFonts w:ascii="Times New Roman" w:hAnsi="Times New Roman" w:cs="Times New Roman"/>
          <w:sz w:val="22"/>
          <w:szCs w:val="22"/>
        </w:rPr>
        <w:t xml:space="preserve"> evaluated</w:t>
      </w:r>
    </w:p>
    <w:p w:rsidR="00900FBE" w:rsidRDefault="00900FBE" w:rsidP="00D76F8E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1D2224">
        <w:rPr>
          <w:rFonts w:ascii="Times New Roman" w:hAnsi="Times New Roman" w:cs="Times New Roman"/>
          <w:sz w:val="22"/>
          <w:szCs w:val="22"/>
        </w:rPr>
        <w:t>a list of questions to discuss</w:t>
      </w:r>
    </w:p>
    <w:p w:rsidR="00730EBD" w:rsidRDefault="00730EBD" w:rsidP="00730EBD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Before you meet with your advisor, review your </w:t>
      </w:r>
      <w:r w:rsidRPr="00265DF6">
        <w:rPr>
          <w:rFonts w:ascii="Times New Roman" w:hAnsi="Times New Roman" w:cs="Times New Roman"/>
          <w:b/>
          <w:sz w:val="22"/>
          <w:szCs w:val="22"/>
        </w:rPr>
        <w:t>Appointment Details</w:t>
      </w:r>
      <w:r>
        <w:rPr>
          <w:rFonts w:ascii="Times New Roman" w:hAnsi="Times New Roman" w:cs="Times New Roman"/>
          <w:sz w:val="22"/>
          <w:szCs w:val="22"/>
        </w:rPr>
        <w:t xml:space="preserve"> link on your MyASU page.  If you need to cancel your appointment you may do so on this link. </w:t>
      </w:r>
      <w:r w:rsidR="00265DF6">
        <w:rPr>
          <w:rFonts w:ascii="Times New Roman" w:hAnsi="Times New Roman" w:cs="Times New Roman"/>
          <w:sz w:val="22"/>
          <w:szCs w:val="22"/>
        </w:rPr>
        <w:t>Students who make phone appointments</w:t>
      </w:r>
      <w:r w:rsidR="00EB6A21">
        <w:rPr>
          <w:rFonts w:ascii="Times New Roman" w:hAnsi="Times New Roman" w:cs="Times New Roman"/>
          <w:sz w:val="22"/>
          <w:szCs w:val="22"/>
        </w:rPr>
        <w:t xml:space="preserve"> (option available to students who are not currently in the Metro area)</w:t>
      </w:r>
      <w:r w:rsidR="00265DF6">
        <w:rPr>
          <w:rFonts w:ascii="Times New Roman" w:hAnsi="Times New Roman" w:cs="Times New Roman"/>
          <w:sz w:val="22"/>
          <w:szCs w:val="22"/>
        </w:rPr>
        <w:t xml:space="preserve"> should call our office at their appointment time (using Arizona time) and should have access to the internet at the time of the appointment. </w:t>
      </w:r>
    </w:p>
    <w:p w:rsidR="00730EBD" w:rsidRPr="001D2224" w:rsidRDefault="00730EBD" w:rsidP="00730EB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00FBE" w:rsidRPr="001D2224" w:rsidRDefault="00900FBE" w:rsidP="00D76F8E">
      <w:pPr>
        <w:rPr>
          <w:sz w:val="22"/>
          <w:szCs w:val="22"/>
        </w:rPr>
      </w:pPr>
      <w:r w:rsidRPr="001D2224">
        <w:rPr>
          <w:sz w:val="22"/>
          <w:szCs w:val="22"/>
        </w:rPr>
        <w:t>Again, welcome to ASU and the School of Politics and Global Studies.  We look forward to working with you and helping you achieve your educational goals.</w:t>
      </w:r>
    </w:p>
    <w:p w:rsidR="00900FBE" w:rsidRPr="001D2224" w:rsidRDefault="00900FBE" w:rsidP="00D76F8E">
      <w:pPr>
        <w:rPr>
          <w:sz w:val="22"/>
          <w:szCs w:val="22"/>
        </w:rPr>
      </w:pPr>
    </w:p>
    <w:p w:rsidR="00900FBE" w:rsidRPr="00702B3F" w:rsidRDefault="00900FBE">
      <w:pPr>
        <w:rPr>
          <w:i/>
          <w:sz w:val="22"/>
          <w:szCs w:val="22"/>
        </w:rPr>
      </w:pPr>
      <w:r w:rsidRPr="001D2224">
        <w:rPr>
          <w:i/>
          <w:sz w:val="22"/>
          <w:szCs w:val="22"/>
        </w:rPr>
        <w:t>The School of Politi</w:t>
      </w:r>
      <w:r>
        <w:rPr>
          <w:i/>
          <w:sz w:val="22"/>
          <w:szCs w:val="22"/>
        </w:rPr>
        <w:t xml:space="preserve">cs and Global Studies Advisors </w:t>
      </w:r>
    </w:p>
    <w:sectPr w:rsidR="00900FBE" w:rsidRPr="00702B3F" w:rsidSect="004D70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887"/>
    <w:multiLevelType w:val="hybridMultilevel"/>
    <w:tmpl w:val="56E6150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3675D"/>
    <w:multiLevelType w:val="hybridMultilevel"/>
    <w:tmpl w:val="3410A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954330"/>
    <w:multiLevelType w:val="hybridMultilevel"/>
    <w:tmpl w:val="1DAEF6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C773C6"/>
    <w:multiLevelType w:val="hybridMultilevel"/>
    <w:tmpl w:val="A4D4D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608EB"/>
    <w:multiLevelType w:val="hybridMultilevel"/>
    <w:tmpl w:val="C54099B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16EA5"/>
    <w:multiLevelType w:val="hybridMultilevel"/>
    <w:tmpl w:val="945E87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9912ED"/>
    <w:multiLevelType w:val="hybridMultilevel"/>
    <w:tmpl w:val="70C231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58485E"/>
    <w:multiLevelType w:val="hybridMultilevel"/>
    <w:tmpl w:val="F98E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C06F7"/>
    <w:multiLevelType w:val="hybridMultilevel"/>
    <w:tmpl w:val="1D28CA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0461FDF"/>
    <w:multiLevelType w:val="hybridMultilevel"/>
    <w:tmpl w:val="DF7ACD32"/>
    <w:lvl w:ilvl="0" w:tplc="218C843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4A2BED"/>
    <w:multiLevelType w:val="hybridMultilevel"/>
    <w:tmpl w:val="7CBE0A92"/>
    <w:lvl w:ilvl="0" w:tplc="218C84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91A9C"/>
    <w:multiLevelType w:val="hybridMultilevel"/>
    <w:tmpl w:val="306CEC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D64793"/>
    <w:multiLevelType w:val="hybridMultilevel"/>
    <w:tmpl w:val="5020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F62DE"/>
    <w:multiLevelType w:val="hybridMultilevel"/>
    <w:tmpl w:val="3D6C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A2DC8"/>
    <w:multiLevelType w:val="hybridMultilevel"/>
    <w:tmpl w:val="F5648C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0FB6775"/>
    <w:multiLevelType w:val="hybridMultilevel"/>
    <w:tmpl w:val="947CD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A31D2B"/>
    <w:multiLevelType w:val="hybridMultilevel"/>
    <w:tmpl w:val="9028E1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7E669C"/>
    <w:multiLevelType w:val="hybridMultilevel"/>
    <w:tmpl w:val="8EF242B4"/>
    <w:lvl w:ilvl="0" w:tplc="218C84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F00C4"/>
    <w:multiLevelType w:val="hybridMultilevel"/>
    <w:tmpl w:val="1BBA0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90C37"/>
    <w:multiLevelType w:val="hybridMultilevel"/>
    <w:tmpl w:val="8196B8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E31751"/>
    <w:multiLevelType w:val="hybridMultilevel"/>
    <w:tmpl w:val="809ECF08"/>
    <w:lvl w:ilvl="0" w:tplc="218C84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11"/>
  </w:num>
  <w:num w:numId="10">
    <w:abstractNumId w:val="1"/>
  </w:num>
  <w:num w:numId="11">
    <w:abstractNumId w:val="3"/>
  </w:num>
  <w:num w:numId="12">
    <w:abstractNumId w:val="18"/>
  </w:num>
  <w:num w:numId="13">
    <w:abstractNumId w:val="13"/>
  </w:num>
  <w:num w:numId="14">
    <w:abstractNumId w:val="12"/>
  </w:num>
  <w:num w:numId="15">
    <w:abstractNumId w:val="16"/>
  </w:num>
  <w:num w:numId="16">
    <w:abstractNumId w:val="10"/>
  </w:num>
  <w:num w:numId="17">
    <w:abstractNumId w:val="20"/>
  </w:num>
  <w:num w:numId="18">
    <w:abstractNumId w:val="17"/>
  </w:num>
  <w:num w:numId="19">
    <w:abstractNumId w:val="9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8E"/>
    <w:rsid w:val="00011D04"/>
    <w:rsid w:val="00036401"/>
    <w:rsid w:val="000504D2"/>
    <w:rsid w:val="000711D1"/>
    <w:rsid w:val="00081782"/>
    <w:rsid w:val="000850CD"/>
    <w:rsid w:val="00094491"/>
    <w:rsid w:val="000A06EC"/>
    <w:rsid w:val="000D1B06"/>
    <w:rsid w:val="000D4346"/>
    <w:rsid w:val="000E347F"/>
    <w:rsid w:val="000F2CB0"/>
    <w:rsid w:val="00100483"/>
    <w:rsid w:val="0010370E"/>
    <w:rsid w:val="00132BA1"/>
    <w:rsid w:val="00154C29"/>
    <w:rsid w:val="0019366D"/>
    <w:rsid w:val="001964DA"/>
    <w:rsid w:val="001C4F6A"/>
    <w:rsid w:val="001D2224"/>
    <w:rsid w:val="001F18B4"/>
    <w:rsid w:val="002120DA"/>
    <w:rsid w:val="00265DF6"/>
    <w:rsid w:val="0029010B"/>
    <w:rsid w:val="0029218A"/>
    <w:rsid w:val="002B495E"/>
    <w:rsid w:val="002C2C35"/>
    <w:rsid w:val="002E3BF1"/>
    <w:rsid w:val="002E44CC"/>
    <w:rsid w:val="003113B7"/>
    <w:rsid w:val="00341CF7"/>
    <w:rsid w:val="003A2D5E"/>
    <w:rsid w:val="004023BC"/>
    <w:rsid w:val="004321D1"/>
    <w:rsid w:val="00436CAF"/>
    <w:rsid w:val="004533D0"/>
    <w:rsid w:val="00456692"/>
    <w:rsid w:val="0047186A"/>
    <w:rsid w:val="004721E8"/>
    <w:rsid w:val="0047683C"/>
    <w:rsid w:val="004D706D"/>
    <w:rsid w:val="004E3C5B"/>
    <w:rsid w:val="004E640E"/>
    <w:rsid w:val="00507746"/>
    <w:rsid w:val="00512577"/>
    <w:rsid w:val="00513EE2"/>
    <w:rsid w:val="005347C4"/>
    <w:rsid w:val="0053555C"/>
    <w:rsid w:val="00593A9F"/>
    <w:rsid w:val="005A26F5"/>
    <w:rsid w:val="005B0F2A"/>
    <w:rsid w:val="005C25D6"/>
    <w:rsid w:val="005D21D3"/>
    <w:rsid w:val="00630FEF"/>
    <w:rsid w:val="00684A2A"/>
    <w:rsid w:val="00691087"/>
    <w:rsid w:val="006C0636"/>
    <w:rsid w:val="006F195F"/>
    <w:rsid w:val="00702B3F"/>
    <w:rsid w:val="0070659D"/>
    <w:rsid w:val="00730EBD"/>
    <w:rsid w:val="00782F0E"/>
    <w:rsid w:val="007878CB"/>
    <w:rsid w:val="007D4D29"/>
    <w:rsid w:val="007F2DCE"/>
    <w:rsid w:val="0081118E"/>
    <w:rsid w:val="00845198"/>
    <w:rsid w:val="00861C05"/>
    <w:rsid w:val="008A293E"/>
    <w:rsid w:val="008A5036"/>
    <w:rsid w:val="00900FBE"/>
    <w:rsid w:val="00910CAE"/>
    <w:rsid w:val="00912D94"/>
    <w:rsid w:val="00932FEB"/>
    <w:rsid w:val="00934B1B"/>
    <w:rsid w:val="0096774B"/>
    <w:rsid w:val="009B5A30"/>
    <w:rsid w:val="009D755A"/>
    <w:rsid w:val="009E6A9D"/>
    <w:rsid w:val="00A1514A"/>
    <w:rsid w:val="00A20B9F"/>
    <w:rsid w:val="00A35EF9"/>
    <w:rsid w:val="00A479C8"/>
    <w:rsid w:val="00A86E40"/>
    <w:rsid w:val="00AF6377"/>
    <w:rsid w:val="00B0505D"/>
    <w:rsid w:val="00B23FB8"/>
    <w:rsid w:val="00BD17E6"/>
    <w:rsid w:val="00BD322D"/>
    <w:rsid w:val="00BE0B06"/>
    <w:rsid w:val="00BF31E6"/>
    <w:rsid w:val="00C14233"/>
    <w:rsid w:val="00C446A2"/>
    <w:rsid w:val="00C55032"/>
    <w:rsid w:val="00C622B2"/>
    <w:rsid w:val="00C62602"/>
    <w:rsid w:val="00C72A68"/>
    <w:rsid w:val="00C80E12"/>
    <w:rsid w:val="00CB24DC"/>
    <w:rsid w:val="00CE43A7"/>
    <w:rsid w:val="00CF5A61"/>
    <w:rsid w:val="00D2011E"/>
    <w:rsid w:val="00D563EC"/>
    <w:rsid w:val="00D76F8E"/>
    <w:rsid w:val="00D945AC"/>
    <w:rsid w:val="00DA708F"/>
    <w:rsid w:val="00E00EEA"/>
    <w:rsid w:val="00E0449C"/>
    <w:rsid w:val="00E16C95"/>
    <w:rsid w:val="00E80C13"/>
    <w:rsid w:val="00E81FB1"/>
    <w:rsid w:val="00EA2A21"/>
    <w:rsid w:val="00EB6A21"/>
    <w:rsid w:val="00F23589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8E955C6-6EEB-4AD9-BA17-5DF27C7D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F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6F8E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D76F8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76F8E"/>
    <w:rPr>
      <w:rFonts w:ascii="Courier New" w:hAnsi="Courier New" w:cs="Courier New"/>
      <w:sz w:val="20"/>
      <w:szCs w:val="20"/>
    </w:rPr>
  </w:style>
  <w:style w:type="character" w:customStyle="1" w:styleId="EmailStyle181">
    <w:name w:val="EmailStyle181"/>
    <w:basedOn w:val="DefaultParagraphFont"/>
    <w:uiPriority w:val="99"/>
    <w:semiHidden/>
    <w:rsid w:val="00D76F8E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uiPriority w:val="99"/>
    <w:rsid w:val="00D76F8E"/>
    <w:pPr>
      <w:spacing w:before="180" w:after="180"/>
    </w:pPr>
  </w:style>
  <w:style w:type="character" w:customStyle="1" w:styleId="EmailStyle201">
    <w:name w:val="EmailStyle201"/>
    <w:basedOn w:val="DefaultParagraphFont"/>
    <w:uiPriority w:val="99"/>
    <w:semiHidden/>
    <w:rsid w:val="00D76F8E"/>
    <w:rPr>
      <w:rFonts w:ascii="Arial" w:hAnsi="Arial" w:cs="Arial"/>
      <w:color w:val="000080"/>
      <w:sz w:val="20"/>
      <w:szCs w:val="20"/>
    </w:rPr>
  </w:style>
  <w:style w:type="table" w:styleId="TableGrid">
    <w:name w:val="Table Grid"/>
    <w:basedOn w:val="TableNormal"/>
    <w:uiPriority w:val="99"/>
    <w:rsid w:val="00D76F8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912D94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A26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6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u.edu/programs/" TargetMode="External"/><Relationship Id="rId13" Type="http://schemas.openxmlformats.org/officeDocument/2006/relationships/hyperlink" Target="http://www.asu.edu" TargetMode="External"/><Relationship Id="rId18" Type="http://schemas.openxmlformats.org/officeDocument/2006/relationships/hyperlink" Target="http://provost.asu.edu/dar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gs.clas.asu.edu/content/advising" TargetMode="External"/><Relationship Id="rId7" Type="http://schemas.openxmlformats.org/officeDocument/2006/relationships/hyperlink" Target="https://pgs.clas.asu.edu/content/tempe-campus-frequently-asked-questions" TargetMode="External"/><Relationship Id="rId12" Type="http://schemas.openxmlformats.org/officeDocument/2006/relationships/hyperlink" Target="http://www.asu.edu/courses/oasis/FacebookTour/FacebookTour.htm" TargetMode="External"/><Relationship Id="rId17" Type="http://schemas.openxmlformats.org/officeDocument/2006/relationships/hyperlink" Target="https://pgs.clas.asu.edu/content/how-print-dar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ilcadvising@asu.edu" TargetMode="External"/><Relationship Id="rId20" Type="http://schemas.openxmlformats.org/officeDocument/2006/relationships/hyperlink" Target="http://my.asu.ed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gs.clas.asu.edu" TargetMode="External"/><Relationship Id="rId11" Type="http://schemas.openxmlformats.org/officeDocument/2006/relationships/hyperlink" Target="http://www.asu.edu/courses/oasis/NewRegistration/index.htm" TargetMode="External"/><Relationship Id="rId24" Type="http://schemas.openxmlformats.org/officeDocument/2006/relationships/hyperlink" Target="http://www.asu.edu/map/interactive/?campus=tempe&amp;building=COO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lc.asu.edu/testing/undergraduate" TargetMode="External"/><Relationship Id="rId23" Type="http://schemas.openxmlformats.org/officeDocument/2006/relationships/image" Target="media/image1.png"/><Relationship Id="rId10" Type="http://schemas.openxmlformats.org/officeDocument/2006/relationships/hyperlink" Target="http://www.asu.edu/courses/oasis/MyASUStudentMenu/MyASUStudentMenu.htm" TargetMode="External"/><Relationship Id="rId19" Type="http://schemas.openxmlformats.org/officeDocument/2006/relationships/hyperlink" Target="https://pgs.clas.asu.edu/content/tempe-campus-frequently-asked-ques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log.asu.edu/ug_gsr" TargetMode="External"/><Relationship Id="rId14" Type="http://schemas.openxmlformats.org/officeDocument/2006/relationships/hyperlink" Target="http://students.asu.edu/math" TargetMode="External"/><Relationship Id="rId22" Type="http://schemas.openxmlformats.org/officeDocument/2006/relationships/hyperlink" Target="https://webapp4.asu.edu/advsched/?init=false&amp;acad_org=CGVTPOLGLB&amp;nopassive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09920-5039-4227-88F5-2B291017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6448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the School of Politics and Global Studies at Arizona State University</vt:lpstr>
    </vt:vector>
  </TitlesOfParts>
  <Company/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the School of Politics and Global Studies at Arizona State University</dc:title>
  <dc:creator>HDSHC</dc:creator>
  <cp:lastModifiedBy>Matthew Oxford</cp:lastModifiedBy>
  <cp:revision>2</cp:revision>
  <cp:lastPrinted>2014-06-12T16:45:00Z</cp:lastPrinted>
  <dcterms:created xsi:type="dcterms:W3CDTF">2015-09-15T21:57:00Z</dcterms:created>
  <dcterms:modified xsi:type="dcterms:W3CDTF">2015-09-15T21:57:00Z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